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18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14.04.</w:t>
      </w:r>
    </w:p>
    <w:p w:rsidR="00CF33BD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Русский язык</w:t>
      </w:r>
    </w:p>
    <w:p w:rsidR="00CF33BD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Тема: «Разбор глагола как части речи. Проверь себя</w:t>
      </w:r>
      <w:proofErr w:type="gramStart"/>
      <w:r w:rsidRPr="00CF33BD">
        <w:rPr>
          <w:rFonts w:ascii="Times New Roman" w:hAnsi="Times New Roman" w:cs="Times New Roman"/>
        </w:rPr>
        <w:t>.»</w:t>
      </w:r>
      <w:proofErr w:type="gramEnd"/>
    </w:p>
    <w:p w:rsidR="00CF33BD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С.108-109</w:t>
      </w:r>
    </w:p>
    <w:p w:rsidR="00CF33BD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Упр. 180 – заполнить таблицу</w:t>
      </w:r>
      <w:bookmarkStart w:id="0" w:name="_GoBack"/>
      <w:bookmarkEnd w:id="0"/>
    </w:p>
    <w:p w:rsidR="00CF33BD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Учить алгоритм разбора глагола как части речи с.108</w:t>
      </w:r>
    </w:p>
    <w:p w:rsidR="00CF33BD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Упр.181 – выписать глаголы, разобрать  как часть речи</w:t>
      </w:r>
    </w:p>
    <w:p w:rsidR="00CF33BD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Самостоятельная работа с.109</w:t>
      </w:r>
    </w:p>
    <w:p w:rsidR="00CF33BD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Письменно ответить на вопросы.</w:t>
      </w:r>
    </w:p>
    <w:p w:rsidR="00CF33BD" w:rsidRPr="00CF33BD" w:rsidRDefault="00CF33BD">
      <w:pPr>
        <w:rPr>
          <w:rFonts w:ascii="Times New Roman" w:hAnsi="Times New Roman" w:cs="Times New Roman"/>
        </w:rPr>
      </w:pPr>
      <w:r w:rsidRPr="00CF33BD">
        <w:rPr>
          <w:rFonts w:ascii="Times New Roman" w:hAnsi="Times New Roman" w:cs="Times New Roman"/>
        </w:rPr>
        <w:t>Д\з Р.Т. упр.119,121. – выполнить согласно заданию</w:t>
      </w:r>
    </w:p>
    <w:sectPr w:rsidR="00CF33BD" w:rsidRPr="00CF3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C7"/>
    <w:rsid w:val="000907C7"/>
    <w:rsid w:val="00A17318"/>
    <w:rsid w:val="00CF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2020-04-13T18:23:00Z</dcterms:created>
  <dcterms:modified xsi:type="dcterms:W3CDTF">2020-04-13T18:31:00Z</dcterms:modified>
</cp:coreProperties>
</file>